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352425</wp:posOffset>
            </wp:positionV>
            <wp:extent cx="1171575" cy="536284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362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19050</wp:posOffset>
            </wp:positionV>
            <wp:extent cx="6081713" cy="1346033"/>
            <wp:effectExtent b="0" l="0" r="0" t="0"/>
            <wp:wrapSquare wrapText="bothSides" distB="0" distT="0" distL="0" distR="0"/>
            <wp:docPr descr="C:\Users\mishkovskiy\Downloads\edu_head.png" id="6" name="image2.png"/>
            <a:graphic>
              <a:graphicData uri="http://schemas.openxmlformats.org/drawingml/2006/picture">
                <pic:pic>
                  <pic:nvPicPr>
                    <pic:cNvPr descr="C:\Users\mishkovskiy\Downloads\edu_head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13460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Программа 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университетского класса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ПЕРМСКОГО ГОСУДАРСТВЕННОГО НАЦИОНАЛЬНОГО ИССЛЕДОВАТЕЛЬСКОГО УНИВЕРСИТЕТА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в рамках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выставки-форума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«Образование и карьера — 201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января 201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Пермь, Шоссе Космонавтов 59, ТВЦ «Карусель», 2 этаж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26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12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.2018</w:t>
      </w:r>
    </w:p>
    <w:tbl>
      <w:tblPr>
        <w:tblStyle w:val="Table1"/>
        <w:tblW w:w="10125.0" w:type="dxa"/>
        <w:jc w:val="left"/>
        <w:tblInd w:w="-199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5"/>
        <w:gridCol w:w="240"/>
        <w:gridCol w:w="8100"/>
        <w:tblGridChange w:id="0">
          <w:tblGrid>
            <w:gridCol w:w="1785"/>
            <w:gridCol w:w="240"/>
            <w:gridCol w:w="8100"/>
          </w:tblGrid>
        </w:tblGridChange>
      </w:tblGrid>
      <w:tr>
        <w:trPr>
          <w:trHeight w:val="340" w:hRule="atLeast"/>
        </w:trPr>
        <w:tc>
          <w:tcPr>
            <w:gridSpan w:val="3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января, четверг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-40" w:firstLine="0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12:30-13:10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Языковой мастер-класс «КОРЕЙСКИЙ ЯЗЫК С НУЛЯ»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для учащихся 9-11 классов.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Сокращенный урок по корейскому языку в интерактивной форме.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Ким Ми Ионг, преподаватель кафедры лингводидактики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13:15-13:35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Торжественное награждение участников детского конкурса рисунков</w:t>
            </w:r>
          </w:p>
          <w:p w:rsidR="00000000" w:rsidDel="00000000" w:rsidP="00000000" w:rsidRDefault="00000000" w:rsidRPr="00000000" w14:paraId="00000015">
            <w:pPr>
              <w:ind w:left="-40" w:firstLine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ВЫБИРАЕМ ДРУЖБУ, ВЫБИРАЕМ МИР!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Конкурс реализуется в рамках Школы юных конфликтологов и при поддержке Уполномоченного по правам ребенка в Пермском крае.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Для учащихся 1-4 классов, родителей и педагогов.</w:t>
            </w:r>
          </w:p>
          <w:p w:rsidR="00000000" w:rsidDel="00000000" w:rsidP="00000000" w:rsidRDefault="00000000" w:rsidRPr="00000000" w14:paraId="00000016">
            <w:pPr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Ведущие: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Светлана Анатольевна Денисова – уполномоченный по правам ребенка в Пермском крае; Валерия Андреевна Леденцова – заведующий лабораторией изучения конфликтов юридического факультета; Анна Львовна Хавкина – председатель Ассоциации медиаторов Пермского края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13:40-14:20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 для учащихся 9-11 классов «РАДИО В XXI ВЕКЕ».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Что такое радио и как работает радиоведущий, какими качествами он должен обладать, что должен уметь делать.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Виктор Андреевич Вишневский, преподаватель кафедры журналистики и массовых коммуникаций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14:25-15:10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Демонстрация для учащихся 10 - 11 классов, среднего профессионального образования «ИСПОЛЬЗОВАНИЕ ИНФОРМАЦИОННЫХ ТЕХНОЛОГИЙ В РЕШЕНИИ ЗАДАЧ ОРГАНИЧЕСКОЙ ХИМИИ» 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Покажем, как с помощью программы ChemDraw можно спрогнозировать исход химической реакции с органическими реагентами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Дмитрий Ильич Антонов, лаборант кафедры органической химии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15:15-15:55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Открытая лекция для учащихся 9-11 классов «КАК «СОГНУТЬ» СВЕТ: ВОЛОКОННАЯ И ИНТЕГРАЛЬНАЯ ОПТИКА».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Что такое волоконная и интегральная оптика, история ее изобретения. Где и как работают выпускники этого направления, с какими проблемами встречаются, какие видят перспективы.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Максим Евгеньевич Белокрылов, аспирант физического факультета</w:t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16:00-16:40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Языковой мастер-класс для учащихся 9-11 классов  «ИСПАНСКИЙ ЯЗЫК С НУЛЯ».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Сокращенный урок по испанскому языку в интерактивной форме.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Анастасия Петровна Чагина, преподаватель кафедры лингвистики и перевода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16:45-18:15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Лекция для учащихся 9-11 классов и педагогов «ФИНАНСОВАЯ ГРАМОТНОСТЬ».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Повышаем финансовую грамотность! Научим правильно распоряжаться доходами и расходами, избегать маркетинговых и финансовых ловушек, с которыми сталкиваемся каждый день.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Ведущие: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Ольга Сергеевна Максютенко, руководитель маркетингового центра экономического факультета; Оксана Юрьевна Секлецова, главный экономист отделения Уральского главного управления Центрального банка Российской Федерации по Пермскому краю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8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января, пятница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10:30-11:10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для учащихся 9-11 классов «ПРОЕКТИРОВАНИЕ  МУЛЬТИМЕДИЙНОЙ  ИСТОРИИ».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Как создать качественный контент в современном медиа, как не быть банальным и сделать так, чтобы тебя читали.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Иван Михайлович Печищев, доцент кафедры журналистики и массовых коммуникаций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11:15-11:55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Открытая лекция для учащихся 9-11 классов «МИКРОКОНТРОЛЛЕР: ПУТЬ ОТ ШКОЛЬНИКА К ПРОФЕССИОНАЛЬНОМУ РАЗРАБОТЧИКУ».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Специалист-проектировщик должен обладать глубокими познаниями и навыками в сфере программирования и электроники. Для подготовки профессионалов важно начинать их обучение с самых ранних этапов образовательного процесса, то есть со школы.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Алексей Валерьевич Манцуров, ассистент кафедры радиоэлектроники и защиты информации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12:00-12:40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ind w:left="0" w:firstLine="0"/>
              <w:rPr>
                <w:rFonts w:ascii="Trebuchet MS" w:cs="Trebuchet MS" w:eastAsia="Trebuchet MS" w:hAnsi="Trebuchet MS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Языковой мастер-класс для учащихся 9-11 классов </w:t>
            </w:r>
            <w:r w:rsidDel="00000000" w:rsidR="00000000" w:rsidRPr="00000000">
              <w:rPr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ФРАНЦУЗСКИЙ ЯЗЫК С НУЛЯ».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Сокращенный урок по французскому языку в интерактивной форме.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Людмила Анатольевна Красноборова, доцент кафедры лингвистики и перевода, кандидат филологических наук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12:45-13:25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для учащихся 9-11 классов «СКАЗКА В МИРОВОЙ ЛИТЕРАТУРЕ».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Поговорим о том, какое значение сказка играет в мировой литературе.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Инга Валерьевна Суслова, доцент кафедры мировой литературы и культуры, кандидат филологических наук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13:30-14:30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Интеллектуальная игра для учащихся 8-11 классов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(с интересом к социально-гуманитарным наукам)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«АЗБУКА СОЦИОЛОГИИ/ОБЩЕСТВОЗНАНИЯ».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Игра направлена на освоение ключевых понятий социологии и - шире - обществознания, без которых не может обойтись ни одна социальная наука. Это хороший способ понять понятийный  каркас социальных наук и повторить ключевые темы обществознания для ЕГЭ и ОГЭ.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 Анастасия Шляпина, магистрант второго курса направления «Социология»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14:35-15:25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Игра для учащихся 9 классов «IT- ВИКТОРИНА».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Профориентационная игра направлена на знакомство с профессией программиста. Научим разбираться в основных понятиях, научим основам программирования.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 Наталья Александровна Серебрякова, преподаватель информатики колледжа профессионального образования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15:30-17:00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Открытая лекция для учащихся 10-11 классов, в том числе профильного, студентов СПО, педагогов, родителей «ПУБЛИЧНАЯ РОЛЬ АКАДЕМИЧЕСКОГО ЗНАНИЯ».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 рамках лекции сотрудники университета поразмышляют о роли академического знания, о политике в публичной сфере современной России: кто и каким образом говорит о политике в медиа, и, почему одним экспертам мы доверяем, а другим нет.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 Константин Андреевич Сулимов, заведующий кафедрой политических наук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17:05-18:05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для учащихся 9-11 классов, учителей «СТУДЕНТ И НАУКА».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Лайфхаки по подготовке первой научной статьи от направления «Brain» студенческого бизнес-клуба экономического факультета ПГНИУ.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 Камиля Атаманова, студент 4 курса, куратор научного направления«Brain» студенческого бизнес-клуба экономического факультета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19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января, суббота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10:30-11:30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Беседа для учащихся, в том числе профильного класса, студентов, педагогов, родителей «ЕСТЬ ЛИ ТАКАЯ ПРОФЕССИЯ: БИОЛОГ?».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Поговорим о том, каково место биологии в жизни, о том, что биология не альтернатива, а основа всех технологий - медицины, агротехники, ветеринарии и т.д.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Валерий Владимирович Жук, заместитель декана биологического факультета по внеучебной работе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11:35-12:35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  «ОБРАЗОВАТЕЛЬНЫЕ ПРОГРАММЫ МЕХАНИКО-МАТЕМАТИЧЕСКОГО ФАКУЛЬТЕТА» для учащихся, педагогов, родителей.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Расскажем об образовательных программах факультета, разберемся в разнообразии профессий, которые можно получить, обучаясь на механико-математическом факультете ПГНИУ.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Михаил Юрьевич Житков, доцент кафедры информационной безопасности и систем связи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12:40-14:10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для учащихся 9-11 классов «СТИЛИЗАЦИЯ В ГРАФИКЕ».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Научим одному из базовых навыков художника и дизайнера - умению создавать новое декоративное изображение на основе конкретного предмета. Развиваем творческое воображение и эстетическую грамотность, отвечаем на любые вопросы по профилю «Дизайн»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Ведущие: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Надежда Александровна Фадеева, преподаватель кафедры культурологии и социально-гуманитарных технологий (профиль «Дизайн»), член Союза архитекторов России; Юлия Владимировна Ветошкина, куратор профиля «Дизайн»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14:15-14:55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 для учащихся 9-11 классов «МЕДИАКОММУНИКАЦИИ: ЧТО ЭТО ТАКОЕ? (КАК СТАТЬ ГЕНИЕМ В СОЦСЕТЯХ)».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Познакомимся с основными понятиями: контент-план, инструменты современных социальных сетей; - узнаем, какие требования предъявляет современная медиасфера к человеку сегодня.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Валерия Юрьевна Березина, преподаватель кафедры журналистики и массовых коммуникаций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15:00-15:40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Беседа для учащихся 10 - 11 классов, среднего профессионального образования «НАУКА И ТВОРЧЕСТВО: КАК ВАШИ УВЛЕЧЕНИЯ МОГУТ ПРИГОДИТЬСЯ В НАУЧНОЙ ДЕЯТЕЛЬНОСТИ».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Если ты ученый – ты не творческий? Демонстрация примеров тесной связи науки и творчества из истории и личного опыта.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Дмитрий Викторович Чернов, аспирант кафедры физической химии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15:45-16:45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Решение задач для учащихся 10-11 классов «ЕГЭ ПО ФИЗИКЕ».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Решение задач от простых до повышенной трудности по одной тематике.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Ведущий: Константин Алексеевич Гаврилов, декан физического факультета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16:50-17:35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ФЕСТИВАЛЬ ГЕОГРАФИЧЕСКОГО КИНО для учащихся, студентов, педагогов, родителей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Показ фильмов о Перми и Пермском крае, которые были подготовлены учащимися Лицея №2 для конкурса сюжетов.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Дмитрий Николаевич Слащев, заместитель декана географического факультета по внеучебной работе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17:40-18:25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Семинар для учащихся, студентов, педагогов, родителей «СОВРЕМЕННАЯ ЦИФРОВАЯ КАРТОГРАФИЯ».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Создание на географическом факультете кафедры картографии и геоинформатики стало логичным продолжением процесса информатизации естественнонаучных исследований. На семинаре познакомим с кафедрой, направлениями обучения и  современными исследованиями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:Екатерина Сергеевна Черепанова, доцент кафедры картографии и геоинформатики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января, воскресенье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10:30-11:15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Интерактивная встреча «ПЕРМСКИЙ ПЕРИОД 2.0» для учащихся, студентов, педагогов, родителей.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Как цифровые технологии помогают путешественникам? Как они влияют на работу гидов? Об этом и многом другом – на примере приложения, разработанного сотрудниками географического факультета.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Азат Арменович Сафарян, старший преподаватель кафедры туризма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11:20-12:00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для учащихся 9-11 классов «АНАЛИЗ ПОЭТИЧЕСКОГО ТЕКСТА».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Как анализировать тексты, чтобы добраться до тайных глубинных смыслов, которые не видно с первого взгляда.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Илья Юрьевич Роготонев, доцент кафедры русской литературы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12:05-12:45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Интерактивная демонстрация  «ФИЗИКА - ЭТО ПРОСТО»для учащихся 9-11 классов.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Демонстрация физических законов с помощью доступных материалов.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Максим Николаевич Хвостанцев, студент физического факультета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12:50-13:35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91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Игра «БУХГАЛТЕРСКИЙ УЧЕТ» для учащихся 8-9 классов.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«Примеряем» профессию бухгалтера и исследуем игровой процесс, основанный на реальной экономике.  В процессе игры участники демонстрируют свои теоретические знания в области экономики и навыки логического мышления.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Ольга Владимировна Марченко, преподаватель экономики колледжа профессионального образования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13:40-14:40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100.0" w:type="dxa"/>
              <w:left w:w="180.0" w:type="dxa"/>
              <w:bottom w:w="100.0" w:type="dxa"/>
              <w:right w:w="180.0" w:type="dxa"/>
            </w:tcMar>
          </w:tcPr>
          <w:p w:rsidR="00000000" w:rsidDel="00000000" w:rsidP="00000000" w:rsidRDefault="00000000" w:rsidRPr="00000000" w14:paraId="00000095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Питч-сессия «ОРГАНИЗАТОР РАБОТЫ С МОЛОДЕЖЬЮ: КАКОВО ИМ БЫТЬ» для учащихся 8-11 классов, студентов.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Короткие трехминутные, сопровождаемые презентацией из трех слайдов  выступления студентов, выпускников и преподавателей о профессиях направления «Организация работы с молодежью». Проводится для позиционирования направления подготовки, открытого в России ровно 15 лет назад.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Ведущий: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Маргарита Константиновна Котельникова, студент 4 курса направления «Организация работы с молодежью», лауреат II степени конкурса Всероссийская студенческая весна-2018</w:t>
            </w:r>
          </w:p>
        </w:tc>
      </w:tr>
    </w:tbl>
    <w:p w:rsidR="00000000" w:rsidDel="00000000" w:rsidP="00000000" w:rsidRDefault="00000000" w:rsidRPr="00000000" w14:paraId="00000097">
      <w:pPr>
        <w:spacing w:line="240" w:lineRule="auto"/>
        <w:ind w:left="-40" w:firstLine="323.46456692913375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Внимание! В программе возможны изменения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Актуальная программа размещена на сайте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www.edu.expoperm.ru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jc w:val="right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276" w:lineRule="auto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first"/>
      <w:pgSz w:h="16834" w:w="11909"/>
      <w:pgMar w:bottom="1440" w:top="1440" w:left="1440" w:right="144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962025</wp:posOffset>
          </wp:positionH>
          <wp:positionV relativeFrom="paragraph">
            <wp:posOffset>28576</wp:posOffset>
          </wp:positionV>
          <wp:extent cx="763828" cy="864552"/>
          <wp:effectExtent b="0" l="0" r="0" t="0"/>
          <wp:wrapSquare wrapText="bothSides" distB="114300" distT="114300" distL="114300" distR="11430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828" cy="86455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-95249</wp:posOffset>
          </wp:positionH>
          <wp:positionV relativeFrom="paragraph">
            <wp:posOffset>1</wp:posOffset>
          </wp:positionV>
          <wp:extent cx="762000" cy="898989"/>
          <wp:effectExtent b="0" l="0" r="0" t="0"/>
          <wp:wrapSquare wrapText="bothSides" distB="114300" distT="114300" distL="114300" distR="114300"/>
          <wp:docPr id="7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8989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2057400</wp:posOffset>
          </wp:positionH>
          <wp:positionV relativeFrom="paragraph">
            <wp:posOffset>9526</wp:posOffset>
          </wp:positionV>
          <wp:extent cx="529448" cy="904875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448" cy="904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2924175</wp:posOffset>
          </wp:positionH>
          <wp:positionV relativeFrom="paragraph">
            <wp:posOffset>1</wp:posOffset>
          </wp:positionV>
          <wp:extent cx="940016" cy="904875"/>
          <wp:effectExtent b="0" l="0" r="0" t="0"/>
          <wp:wrapSquare wrapText="bothSides" distB="114300" distT="114300" distL="114300" distR="11430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0016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4219575</wp:posOffset>
          </wp:positionH>
          <wp:positionV relativeFrom="paragraph">
            <wp:posOffset>209550</wp:posOffset>
          </wp:positionV>
          <wp:extent cx="1514475" cy="363474"/>
          <wp:effectExtent b="0" l="0" r="0" t="0"/>
          <wp:wrapSquare wrapText="bothSides" distB="114300" distT="114300" distL="114300" distR="114300"/>
          <wp:docPr id="4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475" cy="36347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edu.expoperm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5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